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华文中宋" w:cs="仿宋_GB2312"/>
          <w:sz w:val="44"/>
          <w:lang w:val="en-US" w:eastAsia="zh-CN"/>
        </w:rPr>
      </w:pPr>
      <w:r>
        <w:rPr>
          <w:rFonts w:hint="eastAsia" w:ascii="Times New Roman" w:hAnsi="Times New Roman" w:eastAsia="华文中宋" w:cs="仿宋_GB2312"/>
          <w:sz w:val="44"/>
          <w:lang w:val="en-US" w:eastAsia="zh-CN"/>
        </w:rPr>
        <w:t>容量管理系统建设项目供应商报名材料需求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华文中宋" w:cs="仿宋_GB2312"/>
          <w:sz w:val="4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20" w:lineRule="exact"/>
        <w:ind w:firstLine="627" w:firstLineChars="196"/>
        <w:jc w:val="both"/>
        <w:textAlignment w:val="auto"/>
        <w:rPr>
          <w:rFonts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系统功能要求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供应商应为具有相关经营范围、有资格和能力提供容量管理系统的原厂商；</w:t>
      </w:r>
    </w:p>
    <w:p>
      <w:pPr>
        <w:spacing w:after="0" w:afterLines="0" w:line="360" w:lineRule="auto"/>
        <w:ind w:firstLine="480" w:firstLineChars="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系统应满足以下要求：</w:t>
      </w:r>
    </w:p>
    <w:tbl>
      <w:tblPr>
        <w:tblStyle w:val="6"/>
        <w:tblW w:w="10065" w:type="dxa"/>
        <w:tblInd w:w="-7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386"/>
        <w:gridCol w:w="62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tblHeader/>
        </w:trPr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15" w:lineRule="atLeast"/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auto"/>
                <w:kern w:val="24"/>
                <w:szCs w:val="21"/>
                <w:lang w:val="en-US" w:eastAsia="zh-CN"/>
              </w:rPr>
              <w:t>分类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15" w:lineRule="atLeast"/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auto"/>
                <w:kern w:val="24"/>
                <w:szCs w:val="21"/>
                <w:lang w:val="en-US" w:eastAsia="zh-CN"/>
              </w:rPr>
              <w:t>功能</w:t>
            </w:r>
            <w:r>
              <w:rPr>
                <w:rFonts w:hint="eastAsia" w:ascii="等线" w:hAnsi="等线" w:eastAsia="等线" w:cs="Times New Roman"/>
                <w:b/>
                <w:bCs/>
                <w:color w:val="auto"/>
                <w:kern w:val="24"/>
                <w:szCs w:val="21"/>
              </w:rPr>
              <w:t>项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15" w:lineRule="atLeast"/>
              <w:jc w:val="center"/>
              <w:rPr>
                <w:rFonts w:hint="default" w:ascii="等线" w:hAnsi="等线" w:eastAsia="等线" w:cs="Arial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auto"/>
                <w:kern w:val="24"/>
                <w:szCs w:val="21"/>
                <w:lang w:val="en-US" w:eastAsia="zh-CN"/>
              </w:rPr>
              <w:t>功能描述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总体要求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基础软件支持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操作系统必须在统信UOS服务器操作系统（统信软件）、麒麟服务器操作系统（麒麟软件）中采用;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数据库必须在达梦数据库（武汉达梦）、Kingbase数据库（人大金仓）、GaussDB数据库（华为）、TiDB数据库（平凯星辰）中采用;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中间件必须在TongWeb、TongLink/Q（东方通）、BESAppServer、BESMQ消息中间件（宝兰德）中采用;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软件许可协议由我行提供。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其他软件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系统使用的第三方产品和自主版权的软件产品必须为正版软件，且提供永久软件许可协议。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系统管理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用户管理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系统应实现与运维一体化平台对接，获取用户信息和认证信息。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权限管理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支持自定义用户角色与权限分配，能对用户的权限作细致划分，按系统管理、资源管理、资源使用等不同维度进行权限划分。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信息系统管理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支持以信息系统维度单独管理：系统项目组和运维成员及角色、资源管理、指标管理、阈值管理、容量分析、报表管理等。</w:t>
            </w:r>
          </w:p>
        </w:tc>
      </w:tr>
      <w:tr>
        <w:trPr>
          <w:trHeight w:val="315" w:hRule="atLeast"/>
        </w:trPr>
        <w:tc>
          <w:tcPr>
            <w:tcW w:w="14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容量可视化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查看与交互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支持展示整体容量管理关键信息，包括监管对象、交易量趋势、容量趋势、预警信息等。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资源管理方视图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支持为资源管理方展示资源使用情况和相关工单、预警等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资源使用方视图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支持为具体的资源使用方提供该资源的使用情况、趋势分析等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资产可视化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资产信息收集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系统应实现定期从运维一体化平台、资产管理系统同步并导入资产相关信息。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资产信息展示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资产信息多维度展示，采用报表和可视化方式，可跟踪变化。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基准管理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容量指标管理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支持对容量指标进行分类管理，过对不同维度的容量指标进行分类，建立相应的容量指标进行维护管理。包括对资源/应用/业务指标日均值、峰值、谷值、历史峰值、历史谷值、预测值、阈值的管理和统计。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阈值管理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为指标设置阈值，超过阈值产生告警，未来某时达到则预警。支持与运维一体化平台对接，同步容量指标和阈值，上报告警信息。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基线管理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为指标设置基线，发现指标异常情况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风险级别管理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按设置的达到阈值的时间段划分不同的风险等级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采集方式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支持第三方数据对接、手工录入、自主采集等方式采集数据。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平台对接收集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应实现与运维一体化平台、CMDB、网管平台对接收集数据。实现从资源池管理系统同步资源池数据（各资源池使用情况，包括：计算、存储、网络，以及池化资源：容器云平台、分布式块存储、分布式对象存储、Vmware集群、集中式存储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数据处理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支持对数据进行完整性检查、异常数据去除等处理。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容量分析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流程管理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系统应实现与运维一体化平台对接，获取和创建容量相关工单，管理容量相关流程。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资源评估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结合测试和生产数据，参照容量基线对应用系统所需资源进行评估，评估系统上线容量和资源需求，生成配置建议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容量评估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对历史交易量与CPU、内存、存储空间等资源容量进行分析，建立指标间的关系影响模型，分析资源瓶颈，估算业务容量。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异常分析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支持对一定时间段内的指标趋势及异常点进行分析。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容量分析报告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支持按照不同的时间段对容量状况进行分析并生成报告。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" w:hAnsi="仿宋" w:eastAsia="仿宋" w:cs="仿宋"/>
                <w:b w:val="0"/>
                <w:bCs w:val="0"/>
                <w:color w:val="24292F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4292F"/>
                <w:sz w:val="24"/>
                <w:szCs w:val="24"/>
                <w:highlight w:val="none"/>
                <w:lang w:val="en-US" w:eastAsia="zh-CN"/>
              </w:rPr>
              <w:t>报表模板设计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" w:hAnsi="仿宋" w:eastAsia="仿宋" w:cs="仿宋"/>
                <w:color w:val="24292F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24292F"/>
                <w:sz w:val="24"/>
                <w:szCs w:val="24"/>
                <w:highlight w:val="none"/>
                <w:lang w:val="en-US" w:eastAsia="zh-CN"/>
              </w:rPr>
              <w:t>可以设计并</w:t>
            </w:r>
            <w:r>
              <w:rPr>
                <w:rFonts w:hint="eastAsia" w:ascii="仿宋" w:hAnsi="仿宋" w:eastAsia="仿宋" w:cs="仿宋"/>
                <w:color w:val="24292F"/>
                <w:sz w:val="24"/>
                <w:szCs w:val="24"/>
                <w:highlight w:val="none"/>
              </w:rPr>
              <w:t>自动生成符合监管要求的容量管理报告模板，支持PDF/Excel</w:t>
            </w:r>
            <w:r>
              <w:rPr>
                <w:rFonts w:hint="eastAsia" w:ascii="仿宋" w:hAnsi="仿宋" w:eastAsia="仿宋" w:cs="仿宋"/>
                <w:color w:val="24292F"/>
                <w:sz w:val="24"/>
                <w:szCs w:val="24"/>
                <w:highlight w:val="none"/>
                <w:lang w:val="en-US" w:eastAsia="zh-CN"/>
              </w:rPr>
              <w:t>/Word</w:t>
            </w:r>
            <w:r>
              <w:rPr>
                <w:rFonts w:hint="eastAsia" w:ascii="仿宋" w:hAnsi="仿宋" w:eastAsia="仿宋" w:cs="仿宋"/>
                <w:color w:val="24292F"/>
                <w:sz w:val="24"/>
                <w:szCs w:val="24"/>
                <w:highlight w:val="none"/>
              </w:rPr>
              <w:t>导出，内置数据校验规则。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容量规划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支持汇总容量需求生成容量规划。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容量预测</w:t>
            </w: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预测模型管理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可对模型分类管理、模型自动优化和持续改进。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预测场景管理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支持为系统设置不同的预测场景，及对应的预测指标及预测时间和粒度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预测数据验证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支持对指标的预测值和实际值比对分析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Arial"/>
                <w:color w:val="auto"/>
                <w:kern w:val="0"/>
                <w:szCs w:val="21"/>
              </w:rPr>
            </w:pPr>
          </w:p>
        </w:tc>
        <w:tc>
          <w:tcPr>
            <w:tcW w:w="2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预测可视化展现</w:t>
            </w:r>
          </w:p>
        </w:tc>
        <w:tc>
          <w:tcPr>
            <w:tcW w:w="6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Times New Roman"/>
                <w:color w:val="auto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支持对预测情况进行统一可视化展现或者报表展现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20" w:lineRule="exact"/>
        <w:ind w:firstLine="627" w:firstLineChars="196"/>
        <w:jc w:val="both"/>
        <w:textAlignment w:val="auto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实施要求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供应商组建完整的项目团队，包括项目经理、需求专家、开发测试和项目实施人员等角色，负责项目的实施。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供应商应在不同阶段配置足够的人员组织实施项目，并在实施期间保持人员稳定，无特殊原因不得随意更换。团队应配备至少1名专职需求专家，需求专家应具有容量规划、容量平台建设类相关经验。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对容量管理系统功能进行落地实施指导，选取重要系统进行容量纳管和分析，实现容量管理系统应用与容量管理流程的贯通。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项目团队在容量管理方面有相关经验，并提供完备的技术方案。项目团队应具备如下能力：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熟悉容量管理体系流程，并有将其落地的能力，实现容量管理的平台化、自动化、智能化；熟悉常用IT软硬件技术，包括机房、网络、服务器、存储，以及运行的常见数据库、操作系统、中间件等产品，能为每种产品定义性能和容量指标；能设定容量流程关键指标；熟悉容量管理建模；具备设计容量相关报表的能力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20" w:lineRule="exact"/>
        <w:ind w:firstLine="627" w:firstLineChars="196"/>
        <w:jc w:val="both"/>
        <w:textAlignment w:val="auto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签署验收报告后，供应商应提供3年的免费维护服务。免费维护期内主要维护要求包括：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提供7×24电话支持服务，并按照问题等级要求提供分级服务。其中，紧急支持服务要求为：7×24小时电话支持，当电话技术支持不能解决问题时，承诺2小时到达现场支持。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提供针对第三方产品、自主版权的软件产品和开源软件等持续免费提供服务，包括但不限于版本升级、安全漏洞处理等。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承诺在质保期内，根据国家及农发行的相关要求，对于禁止使用的第三方产品、自主版权的软件产品和开源软件等，免费进行替换改造。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20" w:lineRule="exact"/>
        <w:ind w:firstLine="627" w:firstLineChars="196"/>
        <w:jc w:val="both"/>
        <w:textAlignment w:val="auto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报名材料要求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提供近三年（2022年1月1日至今）参与本次报名产品同系列产品的采购合同案例，包括：采购合同首页、采购产品内容/配置页、甲乙双方盖章页。上述材料如果为复印件，需要加盖原厂商公章，如果提供的材料为多页，还需要在每页加盖骑缝章。案例范围包括以下银行总行：中国人民银行；中国农业发展银行、国家开发银行和中国进出口银行；列入系统重要性银行的国有大型银行，包括中国工商银行、中国银行、中国建设银行、中国农业银行、交通银行、中国邮政储蓄银行；列入系统重要性银行的股份制商业银行，包括招商银行、兴业银行、浦发银行、中信银行、中国民生银行、平安银行、中国光大银行、华夏银行、广发银行；列入系统重要性银行的城市商业银行，包括宁波银行、上海银行、江苏银行、南京银行、北京银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提供容量管理系统的标准容量指标库、容量模型范例、容量分析技术白皮书、使用手册等材料；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提供其他供应商认为需要反馈的材料；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提供代表供应商参与本项目的联系人、联系电话、单位邮箱，以及公司授权说明文件、授权人身份证明复印件等材料；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请供应商按上述要求提供报名材料。对于无法提供的内容，也请具体说明原因；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val="en-US" w:eastAsia="zh-CN"/>
        </w:rPr>
        <w:t>以上材料均需加盖单位公章。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附表1.</w:t>
      </w:r>
    </w:p>
    <w:tbl>
      <w:tblPr>
        <w:tblStyle w:val="7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68"/>
        <w:gridCol w:w="2268"/>
        <w:gridCol w:w="1247"/>
        <w:gridCol w:w="1247"/>
        <w:gridCol w:w="1247"/>
        <w:gridCol w:w="2268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0" w:type="dxa"/>
            <w:gridSpan w:val="8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  <w:t>供应商基本信息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  <w:t>年月日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国别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资质情况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（如无请说明）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0" w:type="dxa"/>
            <w:gridSpan w:val="8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vertAlign w:val="baseline"/>
                <w:lang w:val="en-US" w:eastAsia="zh-CN"/>
              </w:rPr>
              <w:t>容量管理系统建设项目案例情况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vertAlign w:val="baseline"/>
                <w:lang w:val="en-US" w:eastAsia="zh-CN"/>
              </w:rPr>
              <w:t>（请优先填写时间较近、规模较大的案例，数量无上限要求）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客户全称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项目全称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合同签订时间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项目性质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项目主要内容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所投产品型号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其他需要说明的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sz w:val="24"/>
                <w:vertAlign w:val="baseline"/>
                <w:lang w:val="en-US" w:eastAsia="zh-CN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注：可补充其他佐证材料。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附表2.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</w:p>
    <w:tbl>
      <w:tblPr>
        <w:tblStyle w:val="6"/>
        <w:tblW w:w="13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关于容量管理系统建设调研项目的授权书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中国农业发展银行：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今通过公开发布渠道知悉贵行拟开展</w:t>
            </w:r>
            <w:r>
              <w:rPr>
                <w:rStyle w:val="9"/>
                <w:rFonts w:hint="eastAsia"/>
                <w:lang w:val="en-US" w:eastAsia="zh-CN" w:bidi="ar"/>
              </w:rPr>
              <w:t>容量管理系统建设</w:t>
            </w:r>
            <w:r>
              <w:rPr>
                <w:rStyle w:val="9"/>
                <w:lang w:val="en-US" w:eastAsia="zh-CN" w:bidi="ar"/>
              </w:rPr>
              <w:t>方案制订工作，现授权我公司xxx人员和贵司经办人员开展以上工作，并在整个项目经办过程承诺如下：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1.对于客户经理提交材料的承诺，承诺提交邮件（官方邮箱地址）、书面（授权相关材料客户经理签字生效）等材料代表公司。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2.廉洁承诺。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/>
                <w:i w:val="0"/>
                <w:iCs w:val="0"/>
                <w:color w:val="000000"/>
                <w:lang w:val="en-US" w:eastAsia="zh-CN" w:bidi="ar"/>
              </w:rPr>
              <w:t>xxxxxx</w:t>
            </w:r>
            <w:r>
              <w:rPr>
                <w:rStyle w:val="9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widowControl/>
              <w:suppressLineNumbers w:val="0"/>
              <w:ind w:firstLine="7440" w:firstLineChars="3100"/>
              <w:jc w:val="left"/>
              <w:textAlignment w:val="top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xxxx年xx月xx日</w:t>
            </w:r>
          </w:p>
          <w:p>
            <w:pPr>
              <w:keepNext w:val="0"/>
              <w:keepLines w:val="0"/>
              <w:widowControl/>
              <w:suppressLineNumbers w:val="0"/>
              <w:ind w:firstLine="7440" w:firstLineChars="3100"/>
              <w:jc w:val="left"/>
              <w:textAlignment w:val="top"/>
              <w:rPr>
                <w:rStyle w:val="9"/>
                <w:rFonts w:hint="eastAsia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234D2"/>
    <w:multiLevelType w:val="singleLevel"/>
    <w:tmpl w:val="93E234D2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 w:ascii="Times New Roman" w:hAnsi="Times New Roman" w:eastAsia="Times New Roman"/>
      </w:rPr>
    </w:lvl>
  </w:abstractNum>
  <w:abstractNum w:abstractNumId="1">
    <w:nsid w:val="C81A7B1E"/>
    <w:multiLevelType w:val="singleLevel"/>
    <w:tmpl w:val="C81A7B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CFCF19E"/>
    <w:multiLevelType w:val="singleLevel"/>
    <w:tmpl w:val="ECFCF1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D1B8AFF"/>
    <w:multiLevelType w:val="singleLevel"/>
    <w:tmpl w:val="3D1B8A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EF485A6"/>
    <w:multiLevelType w:val="singleLevel"/>
    <w:tmpl w:val="7EF485A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GM1YmY4MzM4Nzk5Y2IyZGFhODdmZDdhZjQ4ZmYifQ=="/>
  </w:docVars>
  <w:rsids>
    <w:rsidRoot w:val="74981195"/>
    <w:rsid w:val="00740DE1"/>
    <w:rsid w:val="02CF2DD2"/>
    <w:rsid w:val="02DE28F6"/>
    <w:rsid w:val="03694B27"/>
    <w:rsid w:val="041E1B2E"/>
    <w:rsid w:val="060D1346"/>
    <w:rsid w:val="07F31A4B"/>
    <w:rsid w:val="08070A3C"/>
    <w:rsid w:val="0A9D7935"/>
    <w:rsid w:val="0B0E19F5"/>
    <w:rsid w:val="0B705B44"/>
    <w:rsid w:val="0C5D191D"/>
    <w:rsid w:val="0C9D6E83"/>
    <w:rsid w:val="0EF856B2"/>
    <w:rsid w:val="0F502EB3"/>
    <w:rsid w:val="0FB861EA"/>
    <w:rsid w:val="0FDA4714"/>
    <w:rsid w:val="10191FB1"/>
    <w:rsid w:val="10453240"/>
    <w:rsid w:val="10E834D0"/>
    <w:rsid w:val="11D85BD5"/>
    <w:rsid w:val="11E4195E"/>
    <w:rsid w:val="127C3C10"/>
    <w:rsid w:val="128031A1"/>
    <w:rsid w:val="12C46196"/>
    <w:rsid w:val="13C1339D"/>
    <w:rsid w:val="14775224"/>
    <w:rsid w:val="14B16A0A"/>
    <w:rsid w:val="158342CE"/>
    <w:rsid w:val="167D4675"/>
    <w:rsid w:val="168D108C"/>
    <w:rsid w:val="16AD15C0"/>
    <w:rsid w:val="18E36FE2"/>
    <w:rsid w:val="18F07467"/>
    <w:rsid w:val="198C6B73"/>
    <w:rsid w:val="1CE44E91"/>
    <w:rsid w:val="1D50227D"/>
    <w:rsid w:val="1DAF4B38"/>
    <w:rsid w:val="1E750517"/>
    <w:rsid w:val="1E8D306C"/>
    <w:rsid w:val="1ED27883"/>
    <w:rsid w:val="1EE072A9"/>
    <w:rsid w:val="1FA429E4"/>
    <w:rsid w:val="2212736A"/>
    <w:rsid w:val="2226157B"/>
    <w:rsid w:val="225D7134"/>
    <w:rsid w:val="22FF7959"/>
    <w:rsid w:val="23654E2A"/>
    <w:rsid w:val="239F6981"/>
    <w:rsid w:val="2422439F"/>
    <w:rsid w:val="244D5EFF"/>
    <w:rsid w:val="24BE41DB"/>
    <w:rsid w:val="267047E0"/>
    <w:rsid w:val="27CC7A6D"/>
    <w:rsid w:val="2AE61278"/>
    <w:rsid w:val="2CEC4414"/>
    <w:rsid w:val="2DA66476"/>
    <w:rsid w:val="2FF40230"/>
    <w:rsid w:val="30133643"/>
    <w:rsid w:val="316E09A9"/>
    <w:rsid w:val="329B19F0"/>
    <w:rsid w:val="3558467A"/>
    <w:rsid w:val="35CD7D52"/>
    <w:rsid w:val="382E43C4"/>
    <w:rsid w:val="389C303B"/>
    <w:rsid w:val="39A20CFD"/>
    <w:rsid w:val="3B3A1D75"/>
    <w:rsid w:val="3BBE7F80"/>
    <w:rsid w:val="3CE60DAE"/>
    <w:rsid w:val="3E767887"/>
    <w:rsid w:val="3E912D31"/>
    <w:rsid w:val="3F9C1BDA"/>
    <w:rsid w:val="403149DC"/>
    <w:rsid w:val="406A0C1B"/>
    <w:rsid w:val="41B03346"/>
    <w:rsid w:val="42345558"/>
    <w:rsid w:val="423509A4"/>
    <w:rsid w:val="441C70C6"/>
    <w:rsid w:val="44F63097"/>
    <w:rsid w:val="45277E31"/>
    <w:rsid w:val="456F14C8"/>
    <w:rsid w:val="46621B84"/>
    <w:rsid w:val="467300F7"/>
    <w:rsid w:val="470F19E8"/>
    <w:rsid w:val="47264087"/>
    <w:rsid w:val="477C23EB"/>
    <w:rsid w:val="485D0000"/>
    <w:rsid w:val="48B650A6"/>
    <w:rsid w:val="49050923"/>
    <w:rsid w:val="49534CD6"/>
    <w:rsid w:val="4A4D5AF6"/>
    <w:rsid w:val="4B1A4140"/>
    <w:rsid w:val="4B355603"/>
    <w:rsid w:val="4C277AEC"/>
    <w:rsid w:val="4C3F352E"/>
    <w:rsid w:val="4C9B1354"/>
    <w:rsid w:val="4CCC65AC"/>
    <w:rsid w:val="4D8220AC"/>
    <w:rsid w:val="4DF155A7"/>
    <w:rsid w:val="4FA00823"/>
    <w:rsid w:val="4FE172B0"/>
    <w:rsid w:val="50323AE1"/>
    <w:rsid w:val="50FA1B00"/>
    <w:rsid w:val="511F0E8C"/>
    <w:rsid w:val="513162CB"/>
    <w:rsid w:val="527505D4"/>
    <w:rsid w:val="53C464A1"/>
    <w:rsid w:val="53DF07C0"/>
    <w:rsid w:val="55032525"/>
    <w:rsid w:val="55AC1E33"/>
    <w:rsid w:val="563F65FD"/>
    <w:rsid w:val="57F731DF"/>
    <w:rsid w:val="583B0D6E"/>
    <w:rsid w:val="58D335EC"/>
    <w:rsid w:val="58EC4781"/>
    <w:rsid w:val="5A1D1F33"/>
    <w:rsid w:val="5AB741B0"/>
    <w:rsid w:val="5B1C4E27"/>
    <w:rsid w:val="5C8A31FF"/>
    <w:rsid w:val="5CA71371"/>
    <w:rsid w:val="5D1A5172"/>
    <w:rsid w:val="5D702D19"/>
    <w:rsid w:val="5DCA670A"/>
    <w:rsid w:val="5DCD6127"/>
    <w:rsid w:val="5E155FB3"/>
    <w:rsid w:val="5EEF5898"/>
    <w:rsid w:val="5FA5323E"/>
    <w:rsid w:val="5FC4513E"/>
    <w:rsid w:val="60052287"/>
    <w:rsid w:val="619528A3"/>
    <w:rsid w:val="6205428E"/>
    <w:rsid w:val="62EB36BC"/>
    <w:rsid w:val="63AD4BBC"/>
    <w:rsid w:val="6599299A"/>
    <w:rsid w:val="67466E69"/>
    <w:rsid w:val="67FC0443"/>
    <w:rsid w:val="68056F7D"/>
    <w:rsid w:val="681864C8"/>
    <w:rsid w:val="68686F8D"/>
    <w:rsid w:val="68D84F91"/>
    <w:rsid w:val="698279A8"/>
    <w:rsid w:val="69F5184A"/>
    <w:rsid w:val="6BE63BF7"/>
    <w:rsid w:val="6CF33D87"/>
    <w:rsid w:val="6D15786D"/>
    <w:rsid w:val="6EDE54FA"/>
    <w:rsid w:val="6EFE43AB"/>
    <w:rsid w:val="6FA8684E"/>
    <w:rsid w:val="6FBA2FDB"/>
    <w:rsid w:val="712F24DB"/>
    <w:rsid w:val="71692951"/>
    <w:rsid w:val="73993B67"/>
    <w:rsid w:val="74981195"/>
    <w:rsid w:val="76833AA1"/>
    <w:rsid w:val="76D66D89"/>
    <w:rsid w:val="77501DCD"/>
    <w:rsid w:val="780F51F3"/>
    <w:rsid w:val="7A4024A0"/>
    <w:rsid w:val="7AD46E57"/>
    <w:rsid w:val="7B812D2B"/>
    <w:rsid w:val="7C2E2576"/>
    <w:rsid w:val="7D592DF1"/>
    <w:rsid w:val="7D5D44AD"/>
    <w:rsid w:val="7DC30557"/>
    <w:rsid w:val="7DF80F37"/>
    <w:rsid w:val="7E7753E9"/>
    <w:rsid w:val="7E8A1644"/>
    <w:rsid w:val="7EEC1AA7"/>
    <w:rsid w:val="7FBA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oa\_f3d98168-616f-4f3c-964b-74c382f84880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_f3d98168-616f-4f3c-964b-74c382f84880.docx</Template>
  <Pages>7</Pages>
  <Words>743</Words>
  <Characters>795</Characters>
  <Lines>0</Lines>
  <Paragraphs>0</Paragraphs>
  <TotalTime>5</TotalTime>
  <ScaleCrop>false</ScaleCrop>
  <LinksUpToDate>false</LinksUpToDate>
  <CharactersWithSpaces>803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2024-01-31T00:31:00Z</dcterms:created>
  <dc:creator>殷志强</dc:creator>
  <cp:lastModifiedBy>刘超</cp:lastModifiedBy>
  <cp:lastPrinted>2025-02-19T01:09:00Z</cp:lastPrinted>
  <dcterms:modified xsi:type="dcterms:W3CDTF">2025-02-19T01:51:48Z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463FD6B39DF445B9A014C38894A2CD3B</vt:lpwstr>
  </property>
</Properties>
</file>